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860A9E" w14:textId="77777777" w:rsidR="00381617" w:rsidRDefault="00000000">
      <w:pPr>
        <w:spacing w:line="360" w:lineRule="auto"/>
        <w:jc w:val="center"/>
        <w:rPr>
          <w:rFonts w:ascii="隶书" w:eastAsia="隶书" w:hAnsi="宋体" w:cs="Times New Roman" w:hint="eastAsia"/>
          <w:sz w:val="32"/>
          <w:szCs w:val="36"/>
        </w:rPr>
      </w:pPr>
      <w:r>
        <w:rPr>
          <w:rFonts w:ascii="隶书" w:eastAsia="隶书" w:hAnsi="宋体" w:cs="Times New Roman" w:hint="eastAsia"/>
          <w:sz w:val="32"/>
          <w:szCs w:val="36"/>
        </w:rPr>
        <w:t>北京市临床检验中心</w:t>
      </w:r>
    </w:p>
    <w:p w14:paraId="3C520233" w14:textId="77777777" w:rsidR="00381617" w:rsidRDefault="00000000">
      <w:pPr>
        <w:spacing w:line="360" w:lineRule="auto"/>
        <w:ind w:leftChars="-171" w:left="-1" w:rightChars="-159" w:right="-334" w:hangingChars="112" w:hanging="358"/>
        <w:jc w:val="center"/>
        <w:rPr>
          <w:rFonts w:ascii="隶书" w:eastAsia="隶书" w:hAnsi="宋体" w:cs="Times New Roman" w:hint="eastAsia"/>
          <w:sz w:val="32"/>
          <w:szCs w:val="36"/>
        </w:rPr>
      </w:pPr>
      <w:r>
        <w:rPr>
          <w:rFonts w:ascii="隶书" w:eastAsia="隶书" w:hAnsi="宋体" w:cs="Times New Roman" w:hint="eastAsia"/>
          <w:sz w:val="32"/>
          <w:szCs w:val="36"/>
        </w:rPr>
        <w:t>2024年</w:t>
      </w:r>
      <w:r>
        <w:rPr>
          <w:rFonts w:ascii="隶书" w:eastAsia="隶书" w:hAnsi="宋体" w:hint="eastAsia"/>
          <w:sz w:val="32"/>
          <w:szCs w:val="36"/>
        </w:rPr>
        <w:t>尿液蛋白标志物I</w:t>
      </w:r>
      <w:r>
        <w:rPr>
          <w:rFonts w:ascii="隶书" w:eastAsia="隶书" w:hAnsi="宋体" w:cs="Times New Roman" w:hint="eastAsia"/>
          <w:sz w:val="32"/>
          <w:szCs w:val="36"/>
        </w:rPr>
        <w:t>室间质量评价计划及要求</w:t>
      </w:r>
    </w:p>
    <w:p w14:paraId="312B3E36" w14:textId="77777777" w:rsidR="00381617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一、时间安排：</w:t>
      </w:r>
    </w:p>
    <w:p w14:paraId="62FE75BB" w14:textId="6AC7A3A8" w:rsidR="00381617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2024</w:t>
      </w:r>
      <w:r>
        <w:rPr>
          <w:szCs w:val="21"/>
        </w:rPr>
        <w:t>年北京市</w:t>
      </w:r>
      <w:r>
        <w:rPr>
          <w:rFonts w:hint="eastAsia"/>
          <w:szCs w:val="21"/>
        </w:rPr>
        <w:t>尿液蛋白标志物</w:t>
      </w:r>
      <w:r>
        <w:rPr>
          <w:rFonts w:hint="eastAsia"/>
          <w:szCs w:val="21"/>
        </w:rPr>
        <w:t>I</w:t>
      </w:r>
      <w:r>
        <w:rPr>
          <w:rFonts w:hint="eastAsia"/>
          <w:szCs w:val="21"/>
        </w:rPr>
        <w:t>室间质评活动，</w:t>
      </w:r>
      <w:r>
        <w:rPr>
          <w:szCs w:val="21"/>
        </w:rPr>
        <w:t>全年组织</w:t>
      </w:r>
      <w:r w:rsidR="00080B98">
        <w:rPr>
          <w:rFonts w:hint="eastAsia"/>
          <w:szCs w:val="21"/>
        </w:rPr>
        <w:t>2</w:t>
      </w:r>
      <w:r>
        <w:rPr>
          <w:szCs w:val="21"/>
        </w:rPr>
        <w:t>次，每次</w:t>
      </w:r>
      <w:r>
        <w:rPr>
          <w:rFonts w:hint="eastAsia"/>
          <w:szCs w:val="21"/>
        </w:rPr>
        <w:t>质评</w:t>
      </w:r>
      <w:r>
        <w:rPr>
          <w:szCs w:val="21"/>
        </w:rPr>
        <w:t>样本</w:t>
      </w:r>
      <w:r>
        <w:rPr>
          <w:rFonts w:hint="eastAsia"/>
          <w:szCs w:val="21"/>
        </w:rPr>
        <w:t>5</w:t>
      </w:r>
      <w:r>
        <w:rPr>
          <w:szCs w:val="21"/>
        </w:rPr>
        <w:t>支。具体时间安排如下：</w:t>
      </w:r>
    </w:p>
    <w:tbl>
      <w:tblPr>
        <w:tblW w:w="8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"/>
        <w:gridCol w:w="1862"/>
        <w:gridCol w:w="1276"/>
        <w:gridCol w:w="2126"/>
        <w:gridCol w:w="1892"/>
      </w:tblGrid>
      <w:tr w:rsidR="00381617" w14:paraId="42EDE902" w14:textId="77777777">
        <w:trPr>
          <w:trHeight w:hRule="exact" w:val="397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F77826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次数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C93540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质评样本编号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80CC439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测定日期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D08ECE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结果回报截止日期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035558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成绩下发日期</w:t>
            </w:r>
          </w:p>
        </w:tc>
      </w:tr>
      <w:tr w:rsidR="00381617" w14:paraId="6B73029F" w14:textId="77777777">
        <w:trPr>
          <w:trHeight w:hRule="exact" w:val="12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DBFA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第一次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F06" w14:textId="77777777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202411</w:t>
            </w:r>
            <w:r>
              <w:rPr>
                <w:szCs w:val="21"/>
              </w:rPr>
              <w:t>、</w:t>
            </w:r>
            <w:r>
              <w:rPr>
                <w:szCs w:val="21"/>
              </w:rPr>
              <w:t>202412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04C6" w14:textId="64318005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 w:rsidR="00080B98"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</w:t>
            </w:r>
            <w:r w:rsidR="00080B98">
              <w:rPr>
                <w:rFonts w:hint="eastAsia"/>
                <w:szCs w:val="21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19D7" w14:textId="2BE14A80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 w:rsidR="00080B98">
              <w:rPr>
                <w:rFonts w:hint="eastAsia"/>
                <w:szCs w:val="21"/>
              </w:rPr>
              <w:t>9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  <w:r w:rsidR="00080B98">
              <w:rPr>
                <w:rFonts w:hint="eastAsia"/>
                <w:szCs w:val="21"/>
              </w:rPr>
              <w:t>7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14F6" w14:textId="75F587B2" w:rsidR="00381617" w:rsidRDefault="00000000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 w:rsidR="00080B98"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</w:t>
            </w:r>
            <w:r w:rsidR="00080B98">
              <w:rPr>
                <w:rFonts w:hint="eastAsia"/>
                <w:szCs w:val="21"/>
              </w:rPr>
              <w:t>11</w:t>
            </w:r>
          </w:p>
        </w:tc>
      </w:tr>
      <w:tr w:rsidR="00080B98" w14:paraId="6997C7E4" w14:textId="77777777">
        <w:trPr>
          <w:trHeight w:hRule="exact" w:val="1215"/>
          <w:jc w:val="center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95BBA" w14:textId="404B66DB" w:rsidR="00080B98" w:rsidRDefault="00080B98" w:rsidP="00080B98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第</w:t>
            </w:r>
            <w:r>
              <w:rPr>
                <w:rFonts w:hint="eastAsia"/>
                <w:szCs w:val="21"/>
              </w:rPr>
              <w:t>二</w:t>
            </w:r>
            <w:r>
              <w:rPr>
                <w:szCs w:val="21"/>
              </w:rPr>
              <w:t>次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EB40" w14:textId="4AA36F17" w:rsidR="00080B98" w:rsidRDefault="00080B98" w:rsidP="00080B98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1</w:t>
            </w:r>
            <w:r>
              <w:rPr>
                <w:szCs w:val="21"/>
              </w:rPr>
              <w:t>、</w:t>
            </w:r>
            <w:r>
              <w:rPr>
                <w:szCs w:val="21"/>
              </w:rPr>
              <w:t>2024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202423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202424</w:t>
            </w:r>
            <w:r>
              <w:rPr>
                <w:rFonts w:hint="eastAsia"/>
                <w:szCs w:val="21"/>
              </w:rPr>
              <w:t>、</w:t>
            </w:r>
            <w:r>
              <w:rPr>
                <w:rFonts w:hint="eastAsia"/>
                <w:szCs w:val="21"/>
              </w:rPr>
              <w:t>202425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DD9AF" w14:textId="71449F2B" w:rsidR="00080B98" w:rsidRDefault="00080B98" w:rsidP="00080B98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C38D" w14:textId="570D7285" w:rsidR="00080B98" w:rsidRDefault="00080B98" w:rsidP="00080B98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28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BBCF" w14:textId="0A1461D4" w:rsidR="00080B98" w:rsidRDefault="00080B98" w:rsidP="00080B98">
            <w:pPr>
              <w:spacing w:line="120" w:lineRule="atLeast"/>
              <w:jc w:val="center"/>
              <w:rPr>
                <w:szCs w:val="21"/>
              </w:rPr>
            </w:pPr>
            <w:r>
              <w:rPr>
                <w:szCs w:val="21"/>
              </w:rPr>
              <w:t>2024-</w:t>
            </w:r>
            <w:r>
              <w:rPr>
                <w:rFonts w:hint="eastAsia"/>
                <w:szCs w:val="21"/>
              </w:rPr>
              <w:t>11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8</w:t>
            </w:r>
          </w:p>
        </w:tc>
      </w:tr>
    </w:tbl>
    <w:p w14:paraId="36388520" w14:textId="77777777" w:rsidR="00381617" w:rsidRDefault="00000000">
      <w:pPr>
        <w:spacing w:line="360" w:lineRule="auto"/>
        <w:outlineLvl w:val="0"/>
        <w:rPr>
          <w:b/>
          <w:szCs w:val="21"/>
        </w:rPr>
      </w:pPr>
      <w:r>
        <w:rPr>
          <w:b/>
          <w:szCs w:val="21"/>
        </w:rPr>
        <w:t>二、质评样本使用说明</w:t>
      </w:r>
    </w:p>
    <w:p w14:paraId="3157DDBD" w14:textId="77777777" w:rsidR="00381617" w:rsidRDefault="00000000">
      <w:pPr>
        <w:spacing w:line="360" w:lineRule="auto"/>
        <w:rPr>
          <w:kern w:val="20"/>
          <w:szCs w:val="21"/>
        </w:rPr>
      </w:pPr>
      <w:r>
        <w:rPr>
          <w:rFonts w:hint="eastAsia"/>
          <w:kern w:val="20"/>
          <w:szCs w:val="21"/>
        </w:rPr>
        <w:t>1</w:t>
      </w:r>
      <w:r>
        <w:rPr>
          <w:kern w:val="20"/>
          <w:szCs w:val="21"/>
        </w:rPr>
        <w:t>.</w:t>
      </w:r>
      <w:r>
        <w:rPr>
          <w:rFonts w:hint="eastAsia"/>
          <w:kern w:val="20"/>
          <w:szCs w:val="21"/>
        </w:rPr>
        <w:t>质评样品为液体，</w:t>
      </w:r>
      <w:r>
        <w:rPr>
          <w:rFonts w:hint="eastAsia"/>
          <w:kern w:val="20"/>
          <w:szCs w:val="21"/>
        </w:rPr>
        <w:t>1mL/</w:t>
      </w:r>
      <w:r>
        <w:rPr>
          <w:rFonts w:hint="eastAsia"/>
          <w:kern w:val="20"/>
          <w:szCs w:val="21"/>
        </w:rPr>
        <w:t>瓶，测定前将样品在室温放置</w:t>
      </w:r>
      <w:r>
        <w:rPr>
          <w:rFonts w:hint="eastAsia"/>
          <w:kern w:val="20"/>
          <w:szCs w:val="21"/>
        </w:rPr>
        <w:t xml:space="preserve"> 30</w:t>
      </w:r>
      <w:r>
        <w:rPr>
          <w:rFonts w:hint="eastAsia"/>
          <w:kern w:val="20"/>
          <w:szCs w:val="21"/>
        </w:rPr>
        <w:t>分钟，待其恢复至室温后，颠倒混匀再行测定。</w:t>
      </w:r>
    </w:p>
    <w:p w14:paraId="12E26F95" w14:textId="6553617C" w:rsidR="00381617" w:rsidRDefault="00000000">
      <w:pPr>
        <w:spacing w:line="360" w:lineRule="auto"/>
        <w:rPr>
          <w:kern w:val="20"/>
          <w:szCs w:val="21"/>
        </w:rPr>
      </w:pPr>
      <w:r>
        <w:rPr>
          <w:rFonts w:hint="eastAsia"/>
          <w:kern w:val="20"/>
          <w:szCs w:val="21"/>
        </w:rPr>
        <w:t>2.</w:t>
      </w:r>
      <w:r>
        <w:rPr>
          <w:rFonts w:hint="eastAsia"/>
          <w:kern w:val="20"/>
          <w:szCs w:val="21"/>
        </w:rPr>
        <w:t>开盖后的样品加盖密闭，</w:t>
      </w:r>
      <w:r w:rsidR="00401DC9" w:rsidRPr="00401DC9">
        <w:rPr>
          <w:rFonts w:hint="eastAsia"/>
          <w:kern w:val="20"/>
          <w:szCs w:val="21"/>
        </w:rPr>
        <w:t>2-8</w:t>
      </w:r>
      <w:r w:rsidR="00401DC9" w:rsidRPr="00401DC9">
        <w:rPr>
          <w:rFonts w:hint="eastAsia"/>
          <w:kern w:val="20"/>
          <w:szCs w:val="21"/>
        </w:rPr>
        <w:t>℃稳定</w:t>
      </w:r>
      <w:r w:rsidR="00401DC9" w:rsidRPr="00401DC9">
        <w:rPr>
          <w:rFonts w:hint="eastAsia"/>
          <w:kern w:val="20"/>
          <w:szCs w:val="21"/>
        </w:rPr>
        <w:t>7</w:t>
      </w:r>
      <w:r w:rsidR="00401DC9" w:rsidRPr="00401DC9">
        <w:rPr>
          <w:rFonts w:hint="eastAsia"/>
          <w:kern w:val="20"/>
          <w:szCs w:val="21"/>
        </w:rPr>
        <w:t>天，</w:t>
      </w:r>
      <w:r w:rsidR="00401DC9" w:rsidRPr="00401DC9">
        <w:rPr>
          <w:rFonts w:hint="eastAsia"/>
          <w:kern w:val="20"/>
          <w:szCs w:val="21"/>
        </w:rPr>
        <w:t>-70</w:t>
      </w:r>
      <w:r w:rsidR="00401DC9" w:rsidRPr="00401DC9">
        <w:rPr>
          <w:rFonts w:hint="eastAsia"/>
          <w:kern w:val="20"/>
          <w:szCs w:val="21"/>
        </w:rPr>
        <w:t>至</w:t>
      </w:r>
      <w:r w:rsidR="00401DC9" w:rsidRPr="00401DC9">
        <w:rPr>
          <w:rFonts w:hint="eastAsia"/>
          <w:kern w:val="20"/>
          <w:szCs w:val="21"/>
        </w:rPr>
        <w:t>-20</w:t>
      </w:r>
      <w:r w:rsidR="00401DC9" w:rsidRPr="00401DC9">
        <w:rPr>
          <w:rFonts w:hint="eastAsia"/>
          <w:kern w:val="20"/>
          <w:szCs w:val="21"/>
        </w:rPr>
        <w:t>密闭保存稳定</w:t>
      </w:r>
      <w:r w:rsidR="00401DC9" w:rsidRPr="00401DC9">
        <w:rPr>
          <w:rFonts w:hint="eastAsia"/>
          <w:kern w:val="20"/>
          <w:szCs w:val="21"/>
        </w:rPr>
        <w:t>30</w:t>
      </w:r>
      <w:r w:rsidR="00401DC9" w:rsidRPr="00401DC9">
        <w:rPr>
          <w:rFonts w:hint="eastAsia"/>
          <w:kern w:val="20"/>
          <w:szCs w:val="21"/>
        </w:rPr>
        <w:t>天</w:t>
      </w:r>
      <w:r>
        <w:rPr>
          <w:kern w:val="20"/>
          <w:szCs w:val="21"/>
        </w:rPr>
        <w:t>。</w:t>
      </w:r>
    </w:p>
    <w:p w14:paraId="13DF6B64" w14:textId="77777777" w:rsidR="00381617" w:rsidRDefault="00000000">
      <w:pPr>
        <w:spacing w:line="360" w:lineRule="auto"/>
        <w:textAlignment w:val="baseline"/>
        <w:rPr>
          <w:kern w:val="20"/>
          <w:szCs w:val="21"/>
        </w:rPr>
      </w:pPr>
      <w:r>
        <w:rPr>
          <w:kern w:val="20"/>
          <w:szCs w:val="21"/>
        </w:rPr>
        <w:t xml:space="preserve">3. </w:t>
      </w:r>
      <w:r>
        <w:rPr>
          <w:kern w:val="20"/>
          <w:szCs w:val="21"/>
        </w:rPr>
        <w:t>检测项目</w:t>
      </w:r>
      <w:r>
        <w:rPr>
          <w:rFonts w:hint="eastAsia"/>
          <w:kern w:val="20"/>
          <w:szCs w:val="21"/>
        </w:rPr>
        <w:t>：</w:t>
      </w:r>
      <w:r>
        <w:rPr>
          <w:rFonts w:hint="eastAsia"/>
          <w:szCs w:val="21"/>
        </w:rPr>
        <w:t>尿液视黄醇结合蛋白</w:t>
      </w:r>
      <w:r>
        <w:rPr>
          <w:rFonts w:hint="eastAsia"/>
          <w:szCs w:val="21"/>
        </w:rPr>
        <w:t>(uRBP)</w:t>
      </w:r>
      <w:r>
        <w:rPr>
          <w:rFonts w:hint="eastAsia"/>
          <w:szCs w:val="21"/>
        </w:rPr>
        <w:t>、尿免疫球蛋白</w:t>
      </w:r>
      <w:r>
        <w:rPr>
          <w:rFonts w:hint="eastAsia"/>
          <w:szCs w:val="21"/>
        </w:rPr>
        <w:t xml:space="preserve"> G(uIGG)</w:t>
      </w:r>
      <w:r>
        <w:rPr>
          <w:rFonts w:hint="eastAsia"/>
          <w:szCs w:val="21"/>
        </w:rPr>
        <w:t>、尿转铁蛋白</w:t>
      </w:r>
      <w:r>
        <w:rPr>
          <w:rFonts w:hint="eastAsia"/>
          <w:szCs w:val="21"/>
        </w:rPr>
        <w:t>(uTRF)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a</w:t>
      </w:r>
      <w:r>
        <w:rPr>
          <w:rFonts w:hint="eastAsia"/>
          <w:szCs w:val="21"/>
        </w:rPr>
        <w:t>微球蛋白</w:t>
      </w:r>
      <w:r>
        <w:rPr>
          <w:rFonts w:hint="eastAsia"/>
          <w:szCs w:val="21"/>
        </w:rPr>
        <w:t>(a-MG)</w:t>
      </w:r>
      <w:r>
        <w:rPr>
          <w:rFonts w:hint="eastAsia"/>
          <w:szCs w:val="21"/>
        </w:rPr>
        <w:t>、</w:t>
      </w:r>
      <w:r>
        <w:rPr>
          <w:rFonts w:hint="eastAsia"/>
          <w:szCs w:val="21"/>
        </w:rPr>
        <w:t>B</w:t>
      </w:r>
      <w:r>
        <w:rPr>
          <w:rFonts w:hint="eastAsia"/>
          <w:szCs w:val="21"/>
        </w:rPr>
        <w:t>微球蛋白</w:t>
      </w:r>
      <w:r>
        <w:rPr>
          <w:rFonts w:hint="eastAsia"/>
          <w:szCs w:val="21"/>
        </w:rPr>
        <w:t>(B-MG)</w:t>
      </w:r>
      <w:r>
        <w:rPr>
          <w:rFonts w:hint="eastAsia"/>
          <w:szCs w:val="21"/>
        </w:rPr>
        <w:t>。</w:t>
      </w:r>
    </w:p>
    <w:p w14:paraId="7D27A102" w14:textId="77777777" w:rsidR="00381617" w:rsidRDefault="00000000">
      <w:pPr>
        <w:spacing w:line="360" w:lineRule="auto"/>
        <w:ind w:leftChars="7" w:left="3165" w:hangingChars="1500" w:hanging="3150"/>
        <w:textAlignment w:val="baseline"/>
        <w:rPr>
          <w:kern w:val="20"/>
          <w:szCs w:val="21"/>
        </w:rPr>
      </w:pPr>
      <w:r>
        <w:rPr>
          <w:rFonts w:hint="eastAsia"/>
          <w:kern w:val="20"/>
          <w:szCs w:val="21"/>
        </w:rPr>
        <w:t xml:space="preserve">4. </w:t>
      </w:r>
      <w:r>
        <w:rPr>
          <w:kern w:val="20"/>
          <w:szCs w:val="21"/>
        </w:rPr>
        <w:t>质评样本由常规检测患者样本的人员，以检测患者样本同样的方法进行检测。</w:t>
      </w:r>
      <w:r>
        <w:rPr>
          <w:kern w:val="20"/>
          <w:szCs w:val="21"/>
        </w:rPr>
        <w:t xml:space="preserve"> </w:t>
      </w:r>
    </w:p>
    <w:p w14:paraId="7458C714" w14:textId="77777777" w:rsidR="00381617" w:rsidRDefault="00000000">
      <w:pPr>
        <w:spacing w:line="360" w:lineRule="auto"/>
        <w:ind w:left="2" w:firstLineChars="7" w:firstLine="15"/>
        <w:jc w:val="left"/>
        <w:textAlignment w:val="baseline"/>
        <w:rPr>
          <w:kern w:val="20"/>
          <w:szCs w:val="21"/>
        </w:rPr>
      </w:pPr>
      <w:r>
        <w:rPr>
          <w:rFonts w:hint="eastAsia"/>
          <w:kern w:val="20"/>
          <w:szCs w:val="21"/>
        </w:rPr>
        <w:t>5</w:t>
      </w:r>
      <w:r>
        <w:rPr>
          <w:kern w:val="20"/>
          <w:szCs w:val="21"/>
        </w:rPr>
        <w:t xml:space="preserve">. </w:t>
      </w:r>
      <w:r>
        <w:rPr>
          <w:kern w:val="20"/>
          <w:szCs w:val="21"/>
        </w:rPr>
        <w:t>应将质评样本以患者样本对待，并视为具有潜在传染性。在丢弃废弃物时，要按照废弃物处理规程进行。</w:t>
      </w:r>
    </w:p>
    <w:p w14:paraId="0CDA4620" w14:textId="77777777" w:rsidR="00381617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三、室间质评结果回报要求</w:t>
      </w:r>
    </w:p>
    <w:p w14:paraId="2CC0F6D8" w14:textId="77777777" w:rsidR="00381617" w:rsidRDefault="00000000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参评实验室需登陆</w:t>
      </w:r>
      <w:r>
        <w:rPr>
          <w:szCs w:val="21"/>
        </w:rPr>
        <w:t>“</w:t>
      </w:r>
      <w:r>
        <w:rPr>
          <w:szCs w:val="21"/>
        </w:rPr>
        <w:t>北京临检中心数据传输网页（网址：</w:t>
      </w:r>
      <w:r>
        <w:rPr>
          <w:szCs w:val="21"/>
        </w:rPr>
        <w:t>http://corelab.clinet.com.cn</w:t>
      </w:r>
      <w:r>
        <w:rPr>
          <w:szCs w:val="21"/>
        </w:rPr>
        <w:t>）</w:t>
      </w:r>
      <w:r>
        <w:rPr>
          <w:szCs w:val="21"/>
        </w:rPr>
        <w:t>”</w:t>
      </w:r>
      <w:r>
        <w:rPr>
          <w:szCs w:val="21"/>
        </w:rPr>
        <w:t>自行下载室间质评资料，包括：室间质评活动安排及要求、回报表及编码表等。</w:t>
      </w:r>
    </w:p>
    <w:p w14:paraId="01CA7F4F" w14:textId="77777777" w:rsidR="00381617" w:rsidRDefault="00000000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质评结果回报须按要求填写仪器、试剂、方法编码，编码详见检测编码表。</w:t>
      </w:r>
    </w:p>
    <w:p w14:paraId="5082AE13" w14:textId="77777777" w:rsidR="00381617" w:rsidRDefault="00000000">
      <w:pPr>
        <w:numPr>
          <w:ilvl w:val="0"/>
          <w:numId w:val="1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lastRenderedPageBreak/>
        <w:t>室间质评结果请于结果回报截止日期前通过网络方式传输回报。</w:t>
      </w:r>
    </w:p>
    <w:p w14:paraId="405CE778" w14:textId="77777777" w:rsidR="00381617" w:rsidRDefault="00000000">
      <w:pPr>
        <w:numPr>
          <w:ilvl w:val="0"/>
          <w:numId w:val="1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室间质评评价结果报表通过网络方式下发，请各实验室自行下载。</w:t>
      </w:r>
    </w:p>
    <w:p w14:paraId="4728CBE6" w14:textId="77777777" w:rsidR="00381617" w:rsidRDefault="00000000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纸质回报表要求有操作者及科室负责人的审核签字，实验室应保留室间质评原始数据及室间质评纸质回报表。</w:t>
      </w:r>
      <w:r>
        <w:rPr>
          <w:szCs w:val="21"/>
        </w:rPr>
        <w:t xml:space="preserve">    </w:t>
      </w:r>
    </w:p>
    <w:p w14:paraId="03230037" w14:textId="77777777" w:rsidR="00381617" w:rsidRDefault="00000000">
      <w:pPr>
        <w:spacing w:line="360" w:lineRule="auto"/>
        <w:jc w:val="left"/>
        <w:rPr>
          <w:b/>
          <w:szCs w:val="21"/>
        </w:rPr>
      </w:pPr>
      <w:r>
        <w:rPr>
          <w:b/>
          <w:szCs w:val="21"/>
        </w:rPr>
        <w:t>四、室间质评数据网络传输说明</w:t>
      </w:r>
    </w:p>
    <w:p w14:paraId="70CBE04C" w14:textId="77777777" w:rsidR="00381617" w:rsidRDefault="00000000">
      <w:p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实验室请登陆</w:t>
      </w:r>
      <w:r>
        <w:rPr>
          <w:b/>
          <w:szCs w:val="21"/>
        </w:rPr>
        <w:t>http://corelab.clinet.com.cn</w:t>
      </w:r>
      <w:r>
        <w:rPr>
          <w:szCs w:val="21"/>
        </w:rPr>
        <w:t>，参照下列说明进行室间质评数据的网络传输。</w:t>
      </w:r>
    </w:p>
    <w:p w14:paraId="5868A4CB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实验室请使用北京市室间质评</w:t>
      </w:r>
      <w:r>
        <w:rPr>
          <w:szCs w:val="21"/>
        </w:rPr>
        <w:t>8</w:t>
      </w:r>
      <w:r>
        <w:rPr>
          <w:szCs w:val="21"/>
        </w:rPr>
        <w:t>位实验室编码作为用户名和密码进行登陆。登陆后请及时修改密码，以保证实验室数据的安全。</w:t>
      </w:r>
    </w:p>
    <w:p w14:paraId="4186E0C7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新申请参加北京市室间质评的实验室需向中心查询实验室编码，方可登录。</w:t>
      </w:r>
    </w:p>
    <w:p w14:paraId="6E6A14BF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实验室进行网络质评数据传输时，应核实并确保填报内容的准确完整；保存后发送，数据发送后将不得修改。</w:t>
      </w:r>
    </w:p>
    <w:p w14:paraId="76AAD726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rPr>
          <w:szCs w:val="21"/>
        </w:rPr>
      </w:pPr>
      <w:r>
        <w:rPr>
          <w:szCs w:val="21"/>
        </w:rPr>
        <w:t>质评数据发送后，请点击</w:t>
      </w:r>
      <w:r>
        <w:rPr>
          <w:szCs w:val="21"/>
        </w:rPr>
        <w:t>“</w:t>
      </w:r>
      <w:r>
        <w:rPr>
          <w:szCs w:val="21"/>
        </w:rPr>
        <w:t>已上报数据</w:t>
      </w:r>
      <w:r>
        <w:rPr>
          <w:szCs w:val="21"/>
        </w:rPr>
        <w:t>”</w:t>
      </w:r>
      <w:r>
        <w:rPr>
          <w:szCs w:val="21"/>
        </w:rPr>
        <w:t>查看是否传输成功，并审核结果回报内容是否准确完整。</w:t>
      </w:r>
    </w:p>
    <w:p w14:paraId="130CBF13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rPr>
          <w:szCs w:val="21"/>
        </w:rPr>
      </w:pPr>
      <w:r>
        <w:rPr>
          <w:szCs w:val="21"/>
        </w:rPr>
        <w:t>质评回报及评价结果查看方法详见数据传输网的</w:t>
      </w:r>
      <w:r>
        <w:rPr>
          <w:szCs w:val="21"/>
        </w:rPr>
        <w:t>“EQA</w:t>
      </w:r>
      <w:r>
        <w:rPr>
          <w:szCs w:val="21"/>
        </w:rPr>
        <w:t>系统实验室用户使用说明</w:t>
      </w:r>
      <w:r>
        <w:rPr>
          <w:szCs w:val="21"/>
        </w:rPr>
        <w:t>”</w:t>
      </w:r>
      <w:r>
        <w:rPr>
          <w:szCs w:val="21"/>
        </w:rPr>
        <w:t>。</w:t>
      </w:r>
    </w:p>
    <w:p w14:paraId="6B0AEF87" w14:textId="77777777" w:rsidR="00381617" w:rsidRDefault="00000000">
      <w:pPr>
        <w:numPr>
          <w:ilvl w:val="0"/>
          <w:numId w:val="2"/>
        </w:numPr>
        <w:tabs>
          <w:tab w:val="left" w:pos="284"/>
        </w:tabs>
        <w:spacing w:line="360" w:lineRule="auto"/>
        <w:rPr>
          <w:b/>
          <w:szCs w:val="21"/>
        </w:rPr>
      </w:pPr>
      <w:r>
        <w:rPr>
          <w:szCs w:val="21"/>
        </w:rPr>
        <w:t>如有数据传输问题</w:t>
      </w:r>
      <w:r>
        <w:t>，请联系网络公司协助解决。网络传输咨询电话：</w:t>
      </w:r>
      <w:r>
        <w:t>010-84533392-21</w:t>
      </w:r>
      <w:r>
        <w:t>。</w:t>
      </w:r>
    </w:p>
    <w:p w14:paraId="1D93EDA7" w14:textId="77777777" w:rsidR="00381617" w:rsidRDefault="00000000">
      <w:pPr>
        <w:spacing w:line="360" w:lineRule="auto"/>
        <w:rPr>
          <w:b/>
          <w:szCs w:val="21"/>
        </w:rPr>
      </w:pPr>
      <w:r>
        <w:rPr>
          <w:b/>
          <w:szCs w:val="21"/>
        </w:rPr>
        <w:t>五、联系方式</w:t>
      </w:r>
    </w:p>
    <w:p w14:paraId="4F10F0D1" w14:textId="77777777" w:rsidR="00381617" w:rsidRDefault="00000000">
      <w:pPr>
        <w:adjustRightInd w:val="0"/>
        <w:snapToGrid w:val="0"/>
        <w:spacing w:line="360" w:lineRule="auto"/>
        <w:ind w:left="1" w:firstLineChars="162" w:firstLine="340"/>
        <w:rPr>
          <w:szCs w:val="21"/>
        </w:rPr>
      </w:pPr>
      <w:r>
        <w:rPr>
          <w:rFonts w:hint="eastAsia"/>
          <w:szCs w:val="21"/>
        </w:rPr>
        <w:t>地址：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北京市朝阳区东大桥北中纺街甲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号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北京市卫生监督所内</w:t>
      </w:r>
    </w:p>
    <w:p w14:paraId="57F350E6" w14:textId="77777777" w:rsidR="00381617" w:rsidRDefault="00000000">
      <w:pPr>
        <w:adjustRightInd w:val="0"/>
        <w:snapToGrid w:val="0"/>
        <w:spacing w:line="360" w:lineRule="auto"/>
        <w:ind w:firstLineChars="490" w:firstLine="1029"/>
        <w:rPr>
          <w:szCs w:val="21"/>
        </w:rPr>
      </w:pPr>
      <w:r>
        <w:rPr>
          <w:rFonts w:hint="eastAsia"/>
          <w:szCs w:val="21"/>
        </w:rPr>
        <w:t>北京市临床检验中心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临检生化室</w:t>
      </w:r>
      <w:r>
        <w:rPr>
          <w:rFonts w:hint="eastAsia"/>
          <w:szCs w:val="21"/>
        </w:rPr>
        <w:t xml:space="preserve">       </w:t>
      </w:r>
      <w:r>
        <w:rPr>
          <w:rFonts w:hint="eastAsia"/>
          <w:szCs w:val="21"/>
        </w:rPr>
        <w:t>邮编：</w:t>
      </w:r>
      <w:r>
        <w:rPr>
          <w:rFonts w:hint="eastAsia"/>
          <w:szCs w:val="21"/>
        </w:rPr>
        <w:t xml:space="preserve">  100020</w:t>
      </w:r>
    </w:p>
    <w:p w14:paraId="2C7372A1" w14:textId="77777777" w:rsidR="00381617" w:rsidRDefault="00000000">
      <w:pPr>
        <w:adjustRightInd w:val="0"/>
        <w:snapToGrid w:val="0"/>
        <w:spacing w:line="360" w:lineRule="auto"/>
        <w:ind w:firstLineChars="49" w:firstLine="103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t>电话：</w:t>
      </w:r>
      <w:r>
        <w:rPr>
          <w:rFonts w:hint="eastAsia"/>
          <w:szCs w:val="21"/>
        </w:rPr>
        <w:t xml:space="preserve">  65860779    </w:t>
      </w:r>
      <w:r>
        <w:rPr>
          <w:rFonts w:hint="eastAsia"/>
          <w:szCs w:val="21"/>
        </w:rPr>
        <w:t>联系人：张建平</w:t>
      </w:r>
    </w:p>
    <w:p w14:paraId="6401539E" w14:textId="77777777" w:rsidR="00381617" w:rsidRDefault="00000000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</w:t>
      </w:r>
    </w:p>
    <w:p w14:paraId="21F1B907" w14:textId="77777777" w:rsidR="00381617" w:rsidRDefault="00000000">
      <w:pPr>
        <w:spacing w:line="360" w:lineRule="auto"/>
        <w:ind w:leftChars="387" w:left="813" w:firstLineChars="490" w:firstLine="1029"/>
        <w:rPr>
          <w:szCs w:val="21"/>
        </w:rPr>
      </w:pPr>
      <w:r>
        <w:rPr>
          <w:szCs w:val="21"/>
        </w:rPr>
        <w:t xml:space="preserve">                </w:t>
      </w:r>
    </w:p>
    <w:p w14:paraId="51541935" w14:textId="77777777" w:rsidR="00381617" w:rsidRDefault="00000000">
      <w:pPr>
        <w:spacing w:line="360" w:lineRule="auto"/>
        <w:ind w:firstLineChars="2450" w:firstLine="5145"/>
        <w:rPr>
          <w:szCs w:val="21"/>
        </w:rPr>
      </w:pPr>
      <w:r>
        <w:rPr>
          <w:rFonts w:hint="eastAsia"/>
          <w:szCs w:val="21"/>
        </w:rPr>
        <w:t>北京市临床检验中心临检血液室</w:t>
      </w:r>
    </w:p>
    <w:p w14:paraId="233967FE" w14:textId="0343856A" w:rsidR="00381617" w:rsidRPr="001C2F02" w:rsidRDefault="00000000" w:rsidP="001C2F02">
      <w:pPr>
        <w:spacing w:line="360" w:lineRule="auto"/>
        <w:ind w:firstLineChars="2800" w:firstLine="5880"/>
        <w:rPr>
          <w:szCs w:val="21"/>
        </w:rPr>
      </w:pPr>
      <w:r>
        <w:rPr>
          <w:rFonts w:hint="eastAsia"/>
          <w:szCs w:val="21"/>
        </w:rPr>
        <w:t>2024</w:t>
      </w:r>
      <w:r>
        <w:rPr>
          <w:rFonts w:hint="eastAsia"/>
          <w:szCs w:val="21"/>
        </w:rPr>
        <w:t>年</w:t>
      </w:r>
      <w:r w:rsidR="001C2F02">
        <w:rPr>
          <w:rFonts w:hint="eastAsia"/>
          <w:szCs w:val="21"/>
        </w:rPr>
        <w:t>9</w:t>
      </w:r>
      <w:r>
        <w:rPr>
          <w:rFonts w:hint="eastAsia"/>
          <w:szCs w:val="21"/>
        </w:rPr>
        <w:t>月</w:t>
      </w:r>
      <w:r w:rsidR="001C2F02">
        <w:rPr>
          <w:rFonts w:hint="eastAsia"/>
          <w:szCs w:val="21"/>
        </w:rPr>
        <w:t>2</w:t>
      </w:r>
      <w:r w:rsidR="001C2F02">
        <w:rPr>
          <w:rFonts w:hint="eastAsia"/>
          <w:szCs w:val="21"/>
        </w:rPr>
        <w:t>日</w:t>
      </w:r>
    </w:p>
    <w:sectPr w:rsidR="00381617" w:rsidRPr="001C2F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97CC8" w14:textId="77777777" w:rsidR="008532CE" w:rsidRDefault="008532CE" w:rsidP="00080B98">
      <w:pPr>
        <w:spacing w:after="0" w:line="240" w:lineRule="auto"/>
      </w:pPr>
      <w:r>
        <w:separator/>
      </w:r>
    </w:p>
  </w:endnote>
  <w:endnote w:type="continuationSeparator" w:id="0">
    <w:p w14:paraId="2CAD5319" w14:textId="77777777" w:rsidR="008532CE" w:rsidRDefault="008532CE" w:rsidP="00080B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A8FDBB" w14:textId="77777777" w:rsidR="008532CE" w:rsidRDefault="008532CE" w:rsidP="00080B98">
      <w:pPr>
        <w:spacing w:after="0" w:line="240" w:lineRule="auto"/>
      </w:pPr>
      <w:r>
        <w:separator/>
      </w:r>
    </w:p>
  </w:footnote>
  <w:footnote w:type="continuationSeparator" w:id="0">
    <w:p w14:paraId="55A60DCE" w14:textId="77777777" w:rsidR="008532CE" w:rsidRDefault="008532CE" w:rsidP="00080B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BD456F"/>
    <w:multiLevelType w:val="multilevel"/>
    <w:tmpl w:val="32BD456F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1" w15:restartNumberingAfterBreak="0">
    <w:nsid w:val="75D41A24"/>
    <w:multiLevelType w:val="multilevel"/>
    <w:tmpl w:val="75D41A24"/>
    <w:lvl w:ilvl="0">
      <w:start w:val="1"/>
      <w:numFmt w:val="decimal"/>
      <w:lvlText w:val="%1."/>
      <w:lvlJc w:val="left"/>
      <w:pPr>
        <w:tabs>
          <w:tab w:val="left" w:pos="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num w:numId="1" w16cid:durableId="1296333585">
    <w:abstractNumId w:val="1"/>
  </w:num>
  <w:num w:numId="2" w16cid:durableId="352417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1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01F"/>
    <w:rsid w:val="0004033E"/>
    <w:rsid w:val="00080B98"/>
    <w:rsid w:val="00146760"/>
    <w:rsid w:val="001C2F02"/>
    <w:rsid w:val="002B2A32"/>
    <w:rsid w:val="002F2B3A"/>
    <w:rsid w:val="00381617"/>
    <w:rsid w:val="00401DC9"/>
    <w:rsid w:val="00536041"/>
    <w:rsid w:val="005542CF"/>
    <w:rsid w:val="005B7A7B"/>
    <w:rsid w:val="00637803"/>
    <w:rsid w:val="007A0FC8"/>
    <w:rsid w:val="008532CE"/>
    <w:rsid w:val="009F4B8E"/>
    <w:rsid w:val="00A2471A"/>
    <w:rsid w:val="00C663EF"/>
    <w:rsid w:val="00EE301F"/>
    <w:rsid w:val="00F52E73"/>
    <w:rsid w:val="00FD29B6"/>
    <w:rsid w:val="73E4B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9B2F34"/>
  <w15:docId w15:val="{18D7B0CB-B4FC-441F-A40F-09393122B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190</Words>
  <Characters>1089</Characters>
  <Application>Microsoft Office Word</Application>
  <DocSecurity>0</DocSecurity>
  <Lines>9</Lines>
  <Paragraphs>2</Paragraphs>
  <ScaleCrop>false</ScaleCrop>
  <Company/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检验科 检验科</cp:lastModifiedBy>
  <cp:revision>10</cp:revision>
  <dcterms:created xsi:type="dcterms:W3CDTF">2023-05-06T13:53:00Z</dcterms:created>
  <dcterms:modified xsi:type="dcterms:W3CDTF">2024-09-09T01:44:00Z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